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Daniel Zuber: Secretary/Treasurer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Meeting Agenda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Monday, September 26, 2022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Session 6:00 p.m.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III. Discussion/Action Items: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Preliminary Budget Resolution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bookmarkStart w:colFirst="0" w:colLast="0" w:name="_heading=h.vblh95tfvvp0" w:id="1"/>
      <w:bookmarkEnd w:id="1"/>
      <w:r w:rsidDel="00000000" w:rsidR="00000000" w:rsidRPr="00000000">
        <w:rPr>
          <w:rtl w:val="0"/>
        </w:rPr>
        <w:t xml:space="preserve">GANN Limit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IV. Closed Session (personnel):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V. Good of the Order: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VI. Adjournment: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XJUHAan2RQpWg/Me7rkAVcUTg==">AMUW2mUStOYUFC1Fp+FrmLqVKjy35iczOxV030+ydA8+mCu+nsnNUAres1dDIeSqJvWNkp/eWHCI44opa0MgmT7HGrNNiqU0K/o4qokBBrvvnmiVAwFdqhpFEWIOvtNHoNs+g5ggzbZJkBYkZwMicECdnrTYf/BOQw==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2019-03-05T01:57:00Z</dcterms:created>
  <dc:creator>Bulwinkle Moose</dc:creator>
</cp:coreProperties>
</file>