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Larry Potter: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Vacant: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Regular Meeting Agenda </w:t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November 12, 2020</w:t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660" w:hanging="360"/>
        <w:rPr>
          <w:u w:val="none"/>
        </w:rPr>
      </w:pPr>
      <w:r w:rsidDel="00000000" w:rsidR="00000000" w:rsidRPr="00000000">
        <w:rPr>
          <w:rtl w:val="0"/>
        </w:rPr>
        <w:t xml:space="preserve">Flag Salute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II. Special Guest/Presentations - Brian Estes CALFIRE Amador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III. Public Comment: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IV. Minutes: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V.  Treasurer’s Report: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VI. Discussion/Action Items: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MOU NID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Rose Bar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Surplus Equipment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 Ordinance: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Mitigation Rates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      F. Monthly Meetings: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JPA: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YWFSC: 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CM: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SCRFI: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SFFA(Smartsville Fire Fighters Association): 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VII. Correspondence: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VIII. Good of the Order: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IX. Adjournment: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