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1981200" cy="1181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9688" y="3203738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Board meetings will be conducted by Zoom Video Conference and Audio Teleconference for the duration of the Governor’s Stay at Home Order.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114300</wp:posOffset>
                </wp:positionV>
                <wp:extent cx="1981200" cy="11811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Larry Potter: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Thursday, February 11, 2021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76200</wp:posOffset>
                </wp:positionV>
                <wp:extent cx="3371850" cy="351513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400" y="1455525"/>
                          <a:ext cx="3343200" cy="316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ZOOM Meeting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Smartsville Fire Protection District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Board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February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Time: Feb 11, 2021 06:00 PM Pacific Time (US and Canada)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 Zoom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https://us02web.zoom.us/j/86945745360?pwd=ZFppZ2c5Vk1wajkranRzQnFnclg4UT09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869 4574 5360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Passcode: 094923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76200</wp:posOffset>
                </wp:positionV>
                <wp:extent cx="3371850" cy="351513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3515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II.Public Comment: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Minutes: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Treasurer’s Report: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EDispatches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Equipment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Adjournment: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pcOWWjtIuazOYVL8/cCWELg==">AMUW2mWWqEM9cW9+d7N34vvyKGOHLPqB+zNHZHe5Tfa8gmuK8gDof2r0XFz/Epcsm32SWUMFPL4vf/tauhlwjven09TUqqJZM87I737Fb1yEcsf6+arFpow=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